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5E" w:rsidRDefault="00584192" w:rsidP="00081BCB">
      <w:pPr>
        <w:rPr>
          <w:sz w:val="32"/>
        </w:rPr>
      </w:pPr>
      <w:r>
        <w:rPr>
          <w:sz w:val="32"/>
        </w:rPr>
        <w:t>Mon Impact Mobilité</w:t>
      </w:r>
    </w:p>
    <w:p w:rsidR="00584192" w:rsidRPr="00A55723" w:rsidRDefault="00584192" w:rsidP="0058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67"/>
        <w:rPr>
          <w:i/>
        </w:rPr>
      </w:pPr>
      <w:r w:rsidRPr="007615B7">
        <w:rPr>
          <w:rFonts w:ascii="MS Gothic" w:eastAsia="MS Gothic" w:hAnsi="MS Gothic" w:cs="MS Gothic" w:hint="eastAsia"/>
          <w:i/>
        </w:rPr>
        <w:t>✈</w:t>
      </w:r>
      <w:r>
        <w:rPr>
          <w:rFonts w:ascii="Calibri" w:hAnsi="Calibri" w:cs="Calibri"/>
          <w:i/>
        </w:rPr>
        <w:t xml:space="preserve"> </w:t>
      </w:r>
      <w:r w:rsidR="00D978D2">
        <w:rPr>
          <w:i/>
        </w:rPr>
        <w:t>Tu vas</w:t>
      </w:r>
      <w:bookmarkStart w:id="0" w:name="_GoBack"/>
      <w:bookmarkEnd w:id="0"/>
      <w:r w:rsidRPr="00A55723">
        <w:rPr>
          <w:i/>
        </w:rPr>
        <w:t xml:space="preserve"> partir prochainement en </w:t>
      </w:r>
      <w:r w:rsidRPr="00A55723">
        <w:rPr>
          <w:i/>
          <w:highlight w:val="yellow"/>
        </w:rPr>
        <w:t>mobilité à l’étranger avec le programme Erasmus+</w:t>
      </w:r>
      <w:r w:rsidRPr="00A55723">
        <w:rPr>
          <w:i/>
        </w:rPr>
        <w:t xml:space="preserve">. </w:t>
      </w:r>
    </w:p>
    <w:p w:rsidR="00584192" w:rsidRPr="00A55723" w:rsidRDefault="00584192" w:rsidP="0058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67"/>
        <w:rPr>
          <w:i/>
        </w:rPr>
      </w:pPr>
    </w:p>
    <w:p w:rsidR="00584192" w:rsidRPr="00A55723" w:rsidRDefault="00584192" w:rsidP="0058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67"/>
        <w:rPr>
          <w:i/>
        </w:rPr>
      </w:pPr>
      <w:r w:rsidRPr="00A55723">
        <w:rPr>
          <w:i/>
        </w:rPr>
        <w:t xml:space="preserve">Si ton établissement te propose cette expérience unique (certains rendent même le stage à l’étranger obligatoire) c’est qu’elle t’apportera beaucoup : maturité, autonomie, capacité d’adaptation, savoir-faire professionnels, linguistiques, compétences vertes…. </w:t>
      </w:r>
    </w:p>
    <w:p w:rsidR="00584192" w:rsidRPr="00A55723" w:rsidRDefault="00584192" w:rsidP="0058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67"/>
        <w:rPr>
          <w:i/>
        </w:rPr>
      </w:pPr>
    </w:p>
    <w:p w:rsidR="00584192" w:rsidRPr="00A55723" w:rsidRDefault="00584192" w:rsidP="0058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67"/>
        <w:rPr>
          <w:i/>
        </w:rPr>
      </w:pPr>
      <w:r w:rsidRPr="00A55723">
        <w:rPr>
          <w:i/>
        </w:rPr>
        <w:t xml:space="preserve">Au cours de ta préparation au départ il est aussi important de </w:t>
      </w:r>
      <w:r w:rsidRPr="00A55723">
        <w:rPr>
          <w:i/>
          <w:highlight w:val="yellow"/>
        </w:rPr>
        <w:t>réfléchir aux autres impacts de ta mobilité</w:t>
      </w:r>
      <w:r w:rsidRPr="00A55723">
        <w:rPr>
          <w:i/>
        </w:rPr>
        <w:t xml:space="preserve">, notamment sur l’environnement. </w:t>
      </w:r>
      <w:r w:rsidRPr="00A55723">
        <w:rPr>
          <w:i/>
          <w:highlight w:val="yellow"/>
        </w:rPr>
        <w:t>La transition écologique</w:t>
      </w:r>
      <w:r w:rsidRPr="00A55723">
        <w:rPr>
          <w:i/>
        </w:rPr>
        <w:t xml:space="preserve"> est même devenue depuis 2021 une priorité du programme Erasmus+ qui te permet d’avoir des bourses supplémentaires pour ton stage si par exemple tu peux prendre le train ou le bus à la place de l’avion.</w:t>
      </w:r>
    </w:p>
    <w:p w:rsidR="00584192" w:rsidRPr="00A55723" w:rsidRDefault="00584192" w:rsidP="0058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67"/>
        <w:rPr>
          <w:i/>
        </w:rPr>
      </w:pPr>
    </w:p>
    <w:p w:rsidR="00584192" w:rsidRPr="003A145E" w:rsidRDefault="00584192" w:rsidP="0058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67"/>
      </w:pPr>
      <w:r w:rsidRPr="007615B7">
        <w:rPr>
          <w:i/>
          <w:highlight w:val="yellow"/>
        </w:rPr>
        <w:t>Voici quelques conseils pour mieux comprendre cet enjeu</w:t>
      </w:r>
      <w:r w:rsidRPr="00A55723">
        <w:rPr>
          <w:i/>
        </w:rPr>
        <w:t xml:space="preserve">, </w:t>
      </w:r>
      <w:r w:rsidRPr="007615B7">
        <w:rPr>
          <w:i/>
          <w:highlight w:val="yellow"/>
        </w:rPr>
        <w:t>être curieux</w:t>
      </w:r>
      <w:r w:rsidRPr="00A55723">
        <w:rPr>
          <w:i/>
        </w:rPr>
        <w:t xml:space="preserve"> sur place </w:t>
      </w:r>
      <w:proofErr w:type="gramStart"/>
      <w:r w:rsidRPr="00A55723">
        <w:rPr>
          <w:i/>
        </w:rPr>
        <w:t xml:space="preserve">et  </w:t>
      </w:r>
      <w:r>
        <w:rPr>
          <w:i/>
          <w:highlight w:val="yellow"/>
        </w:rPr>
        <w:t>réduire</w:t>
      </w:r>
      <w:proofErr w:type="gramEnd"/>
      <w:r>
        <w:rPr>
          <w:i/>
          <w:highlight w:val="yellow"/>
        </w:rPr>
        <w:t xml:space="preserve"> au maximum </w:t>
      </w:r>
      <w:r w:rsidR="000522F0">
        <w:rPr>
          <w:i/>
          <w:highlight w:val="yellow"/>
        </w:rPr>
        <w:t>c</w:t>
      </w:r>
      <w:r w:rsidRPr="007615B7">
        <w:rPr>
          <w:i/>
          <w:highlight w:val="yellow"/>
        </w:rPr>
        <w:t>es impacts</w:t>
      </w:r>
      <w:r w:rsidRPr="00A55723">
        <w:rPr>
          <w:i/>
        </w:rPr>
        <w:t xml:space="preserve">. </w:t>
      </w:r>
    </w:p>
    <w:p w:rsidR="00584192" w:rsidRDefault="00584192" w:rsidP="00081BCB">
      <w:pPr>
        <w:rPr>
          <w:sz w:val="32"/>
        </w:rPr>
      </w:pPr>
    </w:p>
    <w:p w:rsidR="00E16566" w:rsidRPr="00584192" w:rsidRDefault="003A145E" w:rsidP="00081BCB">
      <w:pPr>
        <w:pStyle w:val="Paragraphedeliste"/>
        <w:numPr>
          <w:ilvl w:val="0"/>
          <w:numId w:val="1"/>
        </w:numPr>
        <w:rPr>
          <w:highlight w:val="yellow"/>
        </w:rPr>
      </w:pPr>
      <w:r w:rsidRPr="00584192">
        <w:rPr>
          <w:highlight w:val="yellow"/>
        </w:rPr>
        <w:t xml:space="preserve">Liste les impacts </w:t>
      </w:r>
      <w:r w:rsidR="00584192">
        <w:rPr>
          <w:highlight w:val="yellow"/>
        </w:rPr>
        <w:t xml:space="preserve">environnementaux </w:t>
      </w:r>
      <w:r w:rsidR="00632A24" w:rsidRPr="00584192">
        <w:rPr>
          <w:highlight w:val="yellow"/>
        </w:rPr>
        <w:t xml:space="preserve">liés à </w:t>
      </w:r>
      <w:r w:rsidR="00584192">
        <w:rPr>
          <w:highlight w:val="yellow"/>
        </w:rPr>
        <w:t>ta</w:t>
      </w:r>
      <w:r w:rsidR="00632A24" w:rsidRPr="00584192">
        <w:rPr>
          <w:highlight w:val="yellow"/>
        </w:rPr>
        <w:t xml:space="preserve"> mobilité à l’international </w:t>
      </w:r>
      <w:r w:rsidR="00940A75" w:rsidRPr="00584192">
        <w:rPr>
          <w:highlight w:val="yellow"/>
        </w:rPr>
        <w:t>?</w:t>
      </w:r>
    </w:p>
    <w:p w:rsidR="00584192" w:rsidRDefault="00584192" w:rsidP="00584192">
      <w:pPr>
        <w:pStyle w:val="Paragraphedeliste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A145E" w:rsidTr="00584192">
        <w:tc>
          <w:tcPr>
            <w:tcW w:w="4111" w:type="dxa"/>
            <w:shd w:val="clear" w:color="auto" w:fill="D9D9D9" w:themeFill="background1" w:themeFillShade="D9"/>
          </w:tcPr>
          <w:p w:rsidR="003A145E" w:rsidRPr="00584192" w:rsidRDefault="00632A24" w:rsidP="00584192">
            <w:pPr>
              <w:rPr>
                <w:b/>
              </w:rPr>
            </w:pPr>
            <w:r w:rsidRPr="00584192">
              <w:rPr>
                <w:b/>
              </w:rPr>
              <w:t>Activités</w:t>
            </w:r>
            <w:r w:rsidR="00EE2335" w:rsidRPr="00584192">
              <w:rPr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3A145E" w:rsidRDefault="00632A24" w:rsidP="00632A24">
            <w:pPr>
              <w:rPr>
                <w:sz w:val="18"/>
              </w:rPr>
            </w:pPr>
            <w:r w:rsidRPr="00584192">
              <w:rPr>
                <w:b/>
              </w:rPr>
              <w:t>Impacts</w:t>
            </w:r>
            <w:r w:rsidR="003A145E">
              <w:t xml:space="preserve"> </w:t>
            </w:r>
            <w:r w:rsidR="003A145E" w:rsidRPr="00EE2335">
              <w:rPr>
                <w:sz w:val="18"/>
              </w:rPr>
              <w:t>(</w:t>
            </w:r>
            <w:r w:rsidRPr="00EE2335">
              <w:rPr>
                <w:sz w:val="18"/>
              </w:rPr>
              <w:t>Gaz à effet de serre, ressources naturelles</w:t>
            </w:r>
            <w:r w:rsidR="003A145E" w:rsidRPr="00EE2335">
              <w:rPr>
                <w:sz w:val="18"/>
              </w:rPr>
              <w:t xml:space="preserve">, </w:t>
            </w:r>
            <w:r w:rsidRPr="00EE2335">
              <w:rPr>
                <w:sz w:val="18"/>
              </w:rPr>
              <w:t>biodiversité</w:t>
            </w:r>
            <w:r w:rsidR="003A145E" w:rsidRPr="00EE2335">
              <w:rPr>
                <w:sz w:val="18"/>
              </w:rPr>
              <w:t>….)</w:t>
            </w:r>
          </w:p>
          <w:p w:rsidR="00EE2335" w:rsidRDefault="00EE2335" w:rsidP="00632A24"/>
        </w:tc>
      </w:tr>
      <w:tr w:rsidR="00EE2335" w:rsidTr="007615B7">
        <w:trPr>
          <w:trHeight w:val="805"/>
        </w:trPr>
        <w:tc>
          <w:tcPr>
            <w:tcW w:w="4111" w:type="dxa"/>
          </w:tcPr>
          <w:p w:rsidR="00EE2335" w:rsidRDefault="00EE2335" w:rsidP="00A824C7"/>
        </w:tc>
        <w:tc>
          <w:tcPr>
            <w:tcW w:w="5245" w:type="dxa"/>
          </w:tcPr>
          <w:p w:rsidR="00EE2335" w:rsidRDefault="00EE2335" w:rsidP="00A824C7"/>
          <w:p w:rsidR="00EE2335" w:rsidRDefault="00EE2335" w:rsidP="00A824C7"/>
          <w:p w:rsidR="00EE2335" w:rsidRDefault="00EE2335" w:rsidP="00A824C7"/>
        </w:tc>
      </w:tr>
      <w:tr w:rsidR="00EE2335" w:rsidTr="007615B7">
        <w:tc>
          <w:tcPr>
            <w:tcW w:w="4111" w:type="dxa"/>
          </w:tcPr>
          <w:p w:rsidR="00EE2335" w:rsidRDefault="00EE2335" w:rsidP="00A824C7"/>
        </w:tc>
        <w:tc>
          <w:tcPr>
            <w:tcW w:w="5245" w:type="dxa"/>
          </w:tcPr>
          <w:p w:rsidR="00EE2335" w:rsidRDefault="00EE2335" w:rsidP="00A824C7"/>
          <w:p w:rsidR="00EE2335" w:rsidRDefault="00EE2335" w:rsidP="00A824C7"/>
          <w:p w:rsidR="00EE2335" w:rsidRDefault="00EE2335" w:rsidP="00A824C7"/>
        </w:tc>
      </w:tr>
      <w:tr w:rsidR="00EE2335" w:rsidTr="007615B7">
        <w:trPr>
          <w:trHeight w:val="805"/>
        </w:trPr>
        <w:tc>
          <w:tcPr>
            <w:tcW w:w="4111" w:type="dxa"/>
          </w:tcPr>
          <w:p w:rsidR="00EE2335" w:rsidRDefault="00EE2335" w:rsidP="00A824C7"/>
        </w:tc>
        <w:tc>
          <w:tcPr>
            <w:tcW w:w="5245" w:type="dxa"/>
          </w:tcPr>
          <w:p w:rsidR="00EE2335" w:rsidRDefault="00EE2335" w:rsidP="00A824C7"/>
          <w:p w:rsidR="00EE2335" w:rsidRDefault="00EE2335" w:rsidP="00A824C7"/>
          <w:p w:rsidR="00EE2335" w:rsidRDefault="00EE2335" w:rsidP="00A824C7"/>
        </w:tc>
      </w:tr>
      <w:tr w:rsidR="00EE2335" w:rsidTr="007615B7">
        <w:tc>
          <w:tcPr>
            <w:tcW w:w="4111" w:type="dxa"/>
          </w:tcPr>
          <w:p w:rsidR="00EE2335" w:rsidRDefault="00EE2335" w:rsidP="00A824C7"/>
        </w:tc>
        <w:tc>
          <w:tcPr>
            <w:tcW w:w="5245" w:type="dxa"/>
          </w:tcPr>
          <w:p w:rsidR="00EE2335" w:rsidRDefault="00EE2335" w:rsidP="00A824C7"/>
          <w:p w:rsidR="00EE2335" w:rsidRDefault="00EE2335" w:rsidP="00A824C7"/>
          <w:p w:rsidR="00EE2335" w:rsidRDefault="00EE2335" w:rsidP="00A824C7"/>
        </w:tc>
      </w:tr>
      <w:tr w:rsidR="003A145E" w:rsidTr="007615B7">
        <w:trPr>
          <w:trHeight w:val="805"/>
        </w:trPr>
        <w:tc>
          <w:tcPr>
            <w:tcW w:w="4111" w:type="dxa"/>
          </w:tcPr>
          <w:p w:rsidR="003A145E" w:rsidRDefault="003A145E" w:rsidP="005743B0"/>
        </w:tc>
        <w:tc>
          <w:tcPr>
            <w:tcW w:w="5245" w:type="dxa"/>
          </w:tcPr>
          <w:p w:rsidR="003A145E" w:rsidRDefault="003A145E" w:rsidP="005743B0"/>
          <w:p w:rsidR="003A145E" w:rsidRDefault="003A145E" w:rsidP="005743B0"/>
          <w:p w:rsidR="00632A24" w:rsidRDefault="00632A24" w:rsidP="005743B0"/>
        </w:tc>
      </w:tr>
      <w:tr w:rsidR="003A145E" w:rsidTr="007615B7">
        <w:tc>
          <w:tcPr>
            <w:tcW w:w="4111" w:type="dxa"/>
          </w:tcPr>
          <w:p w:rsidR="003A145E" w:rsidRDefault="003A145E" w:rsidP="005743B0"/>
        </w:tc>
        <w:tc>
          <w:tcPr>
            <w:tcW w:w="5245" w:type="dxa"/>
          </w:tcPr>
          <w:p w:rsidR="003A145E" w:rsidRDefault="003A145E" w:rsidP="005743B0"/>
          <w:p w:rsidR="003A145E" w:rsidRDefault="003A145E" w:rsidP="005743B0"/>
          <w:p w:rsidR="003A145E" w:rsidRDefault="003A145E" w:rsidP="005743B0"/>
        </w:tc>
      </w:tr>
    </w:tbl>
    <w:p w:rsidR="00584192" w:rsidRDefault="00584192" w:rsidP="003A145E"/>
    <w:p w:rsidR="00EE2335" w:rsidRPr="00584192" w:rsidRDefault="00EE2335" w:rsidP="00EE2335">
      <w:pPr>
        <w:pStyle w:val="Paragraphedeliste"/>
        <w:numPr>
          <w:ilvl w:val="0"/>
          <w:numId w:val="1"/>
        </w:numPr>
        <w:rPr>
          <w:highlight w:val="yellow"/>
        </w:rPr>
      </w:pPr>
      <w:r w:rsidRPr="00584192">
        <w:rPr>
          <w:highlight w:val="yellow"/>
        </w:rPr>
        <w:t>Calcule le bilan carbone de</w:t>
      </w:r>
      <w:r w:rsidR="000522F0">
        <w:rPr>
          <w:highlight w:val="yellow"/>
        </w:rPr>
        <w:t xml:space="preserve"> tes </w:t>
      </w:r>
      <w:proofErr w:type="gramStart"/>
      <w:r w:rsidR="000522F0">
        <w:rPr>
          <w:highlight w:val="yellow"/>
        </w:rPr>
        <w:t>déplacements</w:t>
      </w:r>
      <w:r w:rsidRPr="00584192">
        <w:rPr>
          <w:highlight w:val="yellow"/>
        </w:rPr>
        <w:t>?</w:t>
      </w:r>
      <w:proofErr w:type="gramEnd"/>
    </w:p>
    <w:p w:rsidR="00A517FF" w:rsidRDefault="00A517FF" w:rsidP="009E24DE">
      <w:pPr>
        <w:pStyle w:val="Paragraphedeliste"/>
      </w:pPr>
    </w:p>
    <w:p w:rsidR="00EE2335" w:rsidRDefault="00EE2335" w:rsidP="00584192">
      <w:pPr>
        <w:pStyle w:val="Paragraphedeliste"/>
        <w:numPr>
          <w:ilvl w:val="0"/>
          <w:numId w:val="7"/>
        </w:numPr>
        <w:rPr>
          <w:b/>
        </w:rPr>
      </w:pPr>
      <w:r w:rsidRPr="00584192">
        <w:rPr>
          <w:b/>
        </w:rPr>
        <w:t>Quel mode de transport as-tu choisi ?</w:t>
      </w:r>
    </w:p>
    <w:p w:rsidR="00584192" w:rsidRPr="00584192" w:rsidRDefault="00584192" w:rsidP="00EE2335">
      <w:pPr>
        <w:pStyle w:val="Paragraphedeliste"/>
        <w:rPr>
          <w:b/>
        </w:rPr>
      </w:pPr>
    </w:p>
    <w:p w:rsidR="007615B7" w:rsidRDefault="007615B7" w:rsidP="00EE2335">
      <w:pPr>
        <w:pStyle w:val="Paragraphedeliste"/>
      </w:pPr>
    </w:p>
    <w:p w:rsidR="007615B7" w:rsidRDefault="007615B7" w:rsidP="007615B7">
      <w:pPr>
        <w:pStyle w:val="Paragraphedeliste"/>
      </w:pPr>
      <w:r>
        <w:t xml:space="preserve">Tu peux comparer l’impact de chaque mode de transport et calculer le bilan carbone de tes transports ici : </w:t>
      </w:r>
      <w:hyperlink r:id="rId7" w:history="1">
        <w:r w:rsidRPr="007615B7">
          <w:rPr>
            <w:rStyle w:val="Lienhypertexte"/>
          </w:rPr>
          <w:t>https://impactco2.fr/transport</w:t>
        </w:r>
      </w:hyperlink>
    </w:p>
    <w:p w:rsidR="007615B7" w:rsidRDefault="007615B7" w:rsidP="00E96391">
      <w:pPr>
        <w:pStyle w:val="Paragraphedeliste"/>
      </w:pPr>
    </w:p>
    <w:p w:rsidR="00E96391" w:rsidRDefault="007615B7" w:rsidP="00584192">
      <w:pPr>
        <w:pStyle w:val="Paragraphedeliste"/>
        <w:numPr>
          <w:ilvl w:val="0"/>
          <w:numId w:val="7"/>
        </w:numPr>
      </w:pPr>
      <w:r w:rsidRPr="00584192">
        <w:rPr>
          <w:b/>
        </w:rPr>
        <w:t xml:space="preserve">Calcule avec cet outil </w:t>
      </w:r>
      <w:r w:rsidR="000522F0">
        <w:rPr>
          <w:b/>
        </w:rPr>
        <w:t xml:space="preserve">le </w:t>
      </w:r>
      <w:r w:rsidR="00E96391" w:rsidRPr="00584192">
        <w:rPr>
          <w:b/>
        </w:rPr>
        <w:t>bilan</w:t>
      </w:r>
      <w:r w:rsidR="00E96391">
        <w:t xml:space="preserve"> (tonnes de C02) de ton déplacement aller-retour </w:t>
      </w:r>
      <w:r>
        <w:t>en complétant le tableau suivant :</w:t>
      </w:r>
    </w:p>
    <w:p w:rsidR="00E96391" w:rsidRDefault="00E96391" w:rsidP="00EE2335">
      <w:pPr>
        <w:pStyle w:val="Paragraphedeliste"/>
      </w:pPr>
    </w:p>
    <w:tbl>
      <w:tblPr>
        <w:tblStyle w:val="Grilledutableau"/>
        <w:tblW w:w="9640" w:type="dxa"/>
        <w:tblInd w:w="-318" w:type="dxa"/>
        <w:tblLook w:val="04A0" w:firstRow="1" w:lastRow="0" w:firstColumn="1" w:lastColumn="0" w:noHBand="0" w:noVBand="1"/>
      </w:tblPr>
      <w:tblGrid>
        <w:gridCol w:w="2328"/>
        <w:gridCol w:w="3768"/>
        <w:gridCol w:w="3544"/>
      </w:tblGrid>
      <w:tr w:rsidR="00E96391" w:rsidTr="00584192">
        <w:trPr>
          <w:trHeight w:val="805"/>
        </w:trPr>
        <w:tc>
          <w:tcPr>
            <w:tcW w:w="2328" w:type="dxa"/>
            <w:shd w:val="clear" w:color="auto" w:fill="D9D9D9" w:themeFill="background1" w:themeFillShade="D9"/>
          </w:tcPr>
          <w:p w:rsidR="00E96391" w:rsidRPr="00584192" w:rsidRDefault="00E96391" w:rsidP="00A824C7">
            <w:pPr>
              <w:rPr>
                <w:b/>
              </w:rPr>
            </w:pPr>
            <w:r w:rsidRPr="00584192">
              <w:rPr>
                <w:b/>
              </w:rPr>
              <w:t>Mode de transport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:rsidR="00E96391" w:rsidRPr="00584192" w:rsidRDefault="00E96391" w:rsidP="00A824C7">
            <w:pPr>
              <w:rPr>
                <w:b/>
              </w:rPr>
            </w:pPr>
            <w:r w:rsidRPr="00584192">
              <w:rPr>
                <w:b/>
              </w:rPr>
              <w:t>Distance</w:t>
            </w:r>
            <w:r w:rsidR="007615B7" w:rsidRPr="00584192">
              <w:rPr>
                <w:b/>
              </w:rPr>
              <w:t xml:space="preserve"> </w:t>
            </w:r>
            <w:r w:rsidR="007615B7" w:rsidRPr="00584192">
              <w:rPr>
                <w:i/>
              </w:rPr>
              <w:t xml:space="preserve">(tu peux utiliser le </w:t>
            </w:r>
            <w:hyperlink r:id="rId8" w:history="1">
              <w:r w:rsidR="007615B7" w:rsidRPr="00584192">
                <w:rPr>
                  <w:rStyle w:val="Lienhypertexte"/>
                  <w:i/>
                </w:rPr>
                <w:t>calculateur de distance ERASMUS+</w:t>
              </w:r>
            </w:hyperlink>
            <w:r w:rsidR="007615B7" w:rsidRPr="00584192">
              <w:rPr>
                <w:i/>
              </w:rPr>
              <w:t xml:space="preserve"> ou google </w:t>
            </w:r>
            <w:proofErr w:type="spellStart"/>
            <w:r w:rsidR="007615B7" w:rsidRPr="00584192">
              <w:rPr>
                <w:i/>
              </w:rPr>
              <w:t>map</w:t>
            </w:r>
            <w:proofErr w:type="spellEnd"/>
            <w:r w:rsidR="007615B7" w:rsidRPr="00584192">
              <w:rPr>
                <w:i/>
              </w:rPr>
              <w:t>) 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96391" w:rsidRPr="00584192" w:rsidRDefault="00E96391" w:rsidP="00A824C7">
            <w:pPr>
              <w:rPr>
                <w:b/>
              </w:rPr>
            </w:pPr>
            <w:r w:rsidRPr="00584192">
              <w:rPr>
                <w:b/>
              </w:rPr>
              <w:t>Tonnes de C02</w:t>
            </w:r>
          </w:p>
          <w:p w:rsidR="00E96391" w:rsidRPr="00584192" w:rsidRDefault="00E96391" w:rsidP="00A824C7">
            <w:pPr>
              <w:rPr>
                <w:b/>
              </w:rPr>
            </w:pPr>
          </w:p>
        </w:tc>
      </w:tr>
      <w:tr w:rsidR="00E96391" w:rsidTr="00584192">
        <w:trPr>
          <w:trHeight w:val="451"/>
        </w:trPr>
        <w:tc>
          <w:tcPr>
            <w:tcW w:w="2328" w:type="dxa"/>
          </w:tcPr>
          <w:p w:rsidR="00E96391" w:rsidRDefault="00E96391" w:rsidP="00A824C7"/>
        </w:tc>
        <w:tc>
          <w:tcPr>
            <w:tcW w:w="3768" w:type="dxa"/>
          </w:tcPr>
          <w:p w:rsidR="00E96391" w:rsidRDefault="00E96391" w:rsidP="00A824C7"/>
        </w:tc>
        <w:tc>
          <w:tcPr>
            <w:tcW w:w="3544" w:type="dxa"/>
          </w:tcPr>
          <w:p w:rsidR="00E96391" w:rsidRDefault="00E96391" w:rsidP="00A824C7"/>
        </w:tc>
      </w:tr>
      <w:tr w:rsidR="00E96391" w:rsidTr="00584192">
        <w:trPr>
          <w:trHeight w:val="557"/>
        </w:trPr>
        <w:tc>
          <w:tcPr>
            <w:tcW w:w="2328" w:type="dxa"/>
          </w:tcPr>
          <w:p w:rsidR="00E96391" w:rsidRDefault="00E96391" w:rsidP="00A824C7"/>
        </w:tc>
        <w:tc>
          <w:tcPr>
            <w:tcW w:w="3768" w:type="dxa"/>
          </w:tcPr>
          <w:p w:rsidR="00E96391" w:rsidRDefault="00E96391" w:rsidP="00A824C7"/>
        </w:tc>
        <w:tc>
          <w:tcPr>
            <w:tcW w:w="3544" w:type="dxa"/>
          </w:tcPr>
          <w:p w:rsidR="00E96391" w:rsidRDefault="00E96391" w:rsidP="00A824C7"/>
        </w:tc>
      </w:tr>
      <w:tr w:rsidR="00E96391" w:rsidTr="00584192">
        <w:trPr>
          <w:trHeight w:val="537"/>
        </w:trPr>
        <w:tc>
          <w:tcPr>
            <w:tcW w:w="2328" w:type="dxa"/>
          </w:tcPr>
          <w:p w:rsidR="00E96391" w:rsidRDefault="00E96391" w:rsidP="00A824C7"/>
        </w:tc>
        <w:tc>
          <w:tcPr>
            <w:tcW w:w="3768" w:type="dxa"/>
          </w:tcPr>
          <w:p w:rsidR="00E96391" w:rsidRDefault="00E96391" w:rsidP="00A824C7"/>
        </w:tc>
        <w:tc>
          <w:tcPr>
            <w:tcW w:w="3544" w:type="dxa"/>
          </w:tcPr>
          <w:p w:rsidR="00E96391" w:rsidRDefault="00E96391" w:rsidP="00A824C7"/>
        </w:tc>
      </w:tr>
      <w:tr w:rsidR="00E96391" w:rsidTr="00584192">
        <w:trPr>
          <w:trHeight w:val="573"/>
        </w:trPr>
        <w:tc>
          <w:tcPr>
            <w:tcW w:w="2328" w:type="dxa"/>
          </w:tcPr>
          <w:p w:rsidR="00E96391" w:rsidRDefault="00E96391" w:rsidP="00A824C7"/>
        </w:tc>
        <w:tc>
          <w:tcPr>
            <w:tcW w:w="3768" w:type="dxa"/>
          </w:tcPr>
          <w:p w:rsidR="00E96391" w:rsidRDefault="00E96391" w:rsidP="00A824C7"/>
        </w:tc>
        <w:tc>
          <w:tcPr>
            <w:tcW w:w="3544" w:type="dxa"/>
          </w:tcPr>
          <w:p w:rsidR="00E96391" w:rsidRDefault="00E96391" w:rsidP="00A824C7"/>
        </w:tc>
      </w:tr>
      <w:tr w:rsidR="00E96391" w:rsidTr="00584192">
        <w:trPr>
          <w:trHeight w:val="553"/>
        </w:trPr>
        <w:tc>
          <w:tcPr>
            <w:tcW w:w="6096" w:type="dxa"/>
            <w:gridSpan w:val="2"/>
            <w:shd w:val="clear" w:color="auto" w:fill="FDE9D9" w:themeFill="accent6" w:themeFillTint="33"/>
            <w:vAlign w:val="center"/>
          </w:tcPr>
          <w:p w:rsidR="00E96391" w:rsidRPr="00584192" w:rsidRDefault="00E96391" w:rsidP="00584192">
            <w:pPr>
              <w:jc w:val="center"/>
              <w:rPr>
                <w:b/>
              </w:rPr>
            </w:pPr>
            <w:r w:rsidRPr="00584192">
              <w:rPr>
                <w:b/>
              </w:rPr>
              <w:t>Total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E96391" w:rsidRDefault="00E96391" w:rsidP="00A824C7"/>
        </w:tc>
      </w:tr>
    </w:tbl>
    <w:p w:rsidR="00E96391" w:rsidRDefault="00E96391" w:rsidP="00EE2335">
      <w:pPr>
        <w:pStyle w:val="Paragraphedeliste"/>
      </w:pPr>
    </w:p>
    <w:p w:rsidR="00EE2335" w:rsidRDefault="00EE2335" w:rsidP="00584192">
      <w:pPr>
        <w:pStyle w:val="Paragraphedeliste"/>
        <w:numPr>
          <w:ilvl w:val="0"/>
          <w:numId w:val="7"/>
        </w:numPr>
        <w:rPr>
          <w:i/>
        </w:rPr>
      </w:pPr>
      <w:r w:rsidRPr="00584192">
        <w:rPr>
          <w:b/>
        </w:rPr>
        <w:t>As-tu la possibilité de choisir un mode de transport doux ?</w:t>
      </w:r>
      <w:r>
        <w:t xml:space="preserve"> </w:t>
      </w:r>
      <w:r w:rsidRPr="007615B7">
        <w:rPr>
          <w:i/>
        </w:rPr>
        <w:t xml:space="preserve">Si ta réponse est oui, tu pourras bénéficier d’un supplément à ta bourse </w:t>
      </w:r>
      <w:proofErr w:type="spellStart"/>
      <w:r w:rsidRPr="007615B7">
        <w:rPr>
          <w:i/>
        </w:rPr>
        <w:t>Erasmsus</w:t>
      </w:r>
      <w:proofErr w:type="spellEnd"/>
      <w:r w:rsidRPr="007615B7">
        <w:rPr>
          <w:i/>
        </w:rPr>
        <w:t>+</w:t>
      </w:r>
    </w:p>
    <w:p w:rsidR="007615B7" w:rsidRDefault="007615B7" w:rsidP="00EE2335">
      <w:pPr>
        <w:pStyle w:val="Paragraphedeliste"/>
        <w:rPr>
          <w:i/>
        </w:rPr>
      </w:pPr>
    </w:p>
    <w:p w:rsidR="007615B7" w:rsidRDefault="007615B7" w:rsidP="00EE2335">
      <w:pPr>
        <w:pStyle w:val="Paragraphedeliste"/>
      </w:pPr>
    </w:p>
    <w:p w:rsidR="00EE2335" w:rsidRDefault="00EE2335" w:rsidP="00EE2335">
      <w:pPr>
        <w:pStyle w:val="Paragraphedeliste"/>
      </w:pPr>
    </w:p>
    <w:p w:rsidR="00EE2335" w:rsidRDefault="00EE2335" w:rsidP="00584192">
      <w:pPr>
        <w:pStyle w:val="Paragraphedeliste"/>
        <w:numPr>
          <w:ilvl w:val="0"/>
          <w:numId w:val="7"/>
        </w:numPr>
      </w:pPr>
      <w:r w:rsidRPr="00584192">
        <w:rPr>
          <w:b/>
        </w:rPr>
        <w:t>Si tu comptes voyager sur place, rajoute</w:t>
      </w:r>
      <w:r w:rsidR="007615B7" w:rsidRPr="00584192">
        <w:rPr>
          <w:b/>
        </w:rPr>
        <w:t xml:space="preserve"> à ce bilan tes autres trajets dans le tableau.</w:t>
      </w:r>
      <w:r w:rsidR="007615B7" w:rsidRPr="007615B7">
        <w:rPr>
          <w:i/>
        </w:rPr>
        <w:t xml:space="preserve"> Ces voyages supplémentaires</w:t>
      </w:r>
      <w:r w:rsidR="007615B7">
        <w:rPr>
          <w:i/>
        </w:rPr>
        <w:t xml:space="preserve"> (non demandés par ton établissement)</w:t>
      </w:r>
      <w:r w:rsidR="007615B7" w:rsidRPr="007615B7">
        <w:rPr>
          <w:i/>
        </w:rPr>
        <w:t xml:space="preserve"> sur place ont également un impact à prendre en compte.</w:t>
      </w:r>
    </w:p>
    <w:p w:rsidR="00A517FF" w:rsidRDefault="00A517FF" w:rsidP="009E24DE">
      <w:pPr>
        <w:pStyle w:val="Paragraphedeliste"/>
      </w:pPr>
    </w:p>
    <w:p w:rsidR="00AC1940" w:rsidRDefault="00AC1940" w:rsidP="00AC1940">
      <w:pPr>
        <w:pStyle w:val="Paragraphedeliste"/>
      </w:pPr>
    </w:p>
    <w:p w:rsidR="000E321B" w:rsidRPr="00584192" w:rsidRDefault="007615B7" w:rsidP="00EE2335">
      <w:pPr>
        <w:pStyle w:val="Paragraphedeliste"/>
        <w:numPr>
          <w:ilvl w:val="0"/>
          <w:numId w:val="1"/>
        </w:numPr>
        <w:rPr>
          <w:highlight w:val="yellow"/>
        </w:rPr>
      </w:pPr>
      <w:r w:rsidRPr="00584192">
        <w:rPr>
          <w:highlight w:val="yellow"/>
        </w:rPr>
        <w:t>Les bons é</w:t>
      </w:r>
      <w:r w:rsidR="00EE2335" w:rsidRPr="00584192">
        <w:rPr>
          <w:highlight w:val="yellow"/>
        </w:rPr>
        <w:t>co</w:t>
      </w:r>
      <w:r w:rsidRPr="00584192">
        <w:rPr>
          <w:highlight w:val="yellow"/>
        </w:rPr>
        <w:t>-</w:t>
      </w:r>
      <w:r w:rsidR="00EE2335" w:rsidRPr="00584192">
        <w:rPr>
          <w:highlight w:val="yellow"/>
        </w:rPr>
        <w:t xml:space="preserve">gestes pour ton stage à l’étranger </w:t>
      </w:r>
    </w:p>
    <w:p w:rsidR="00EE2335" w:rsidRPr="007615B7" w:rsidRDefault="00EE2335" w:rsidP="00EE2335">
      <w:pPr>
        <w:rPr>
          <w:i/>
        </w:rPr>
      </w:pPr>
      <w:r w:rsidRPr="007615B7">
        <w:rPr>
          <w:i/>
        </w:rPr>
        <w:t xml:space="preserve">Pense à privilégier sur place, comme tu le ferais en </w:t>
      </w:r>
      <w:r w:rsidR="007615B7">
        <w:rPr>
          <w:i/>
        </w:rPr>
        <w:t>France</w:t>
      </w:r>
      <w:r w:rsidRPr="007615B7">
        <w:rPr>
          <w:i/>
        </w:rPr>
        <w:t>, l’usage de certains produits ou objets réutilisables afin de réduire la part du plastique jetable dans les objets utilisés régulièrement (gourde, sac réutilisable, savon solide naturel….).</w:t>
      </w:r>
    </w:p>
    <w:p w:rsidR="00EE2335" w:rsidRDefault="007615B7" w:rsidP="00EE2335">
      <w:r>
        <w:t xml:space="preserve">Visite ce site </w:t>
      </w:r>
      <w:proofErr w:type="gramStart"/>
      <w:r>
        <w:t xml:space="preserve">pour </w:t>
      </w:r>
      <w:r w:rsidR="00EE2335">
        <w:t xml:space="preserve"> en</w:t>
      </w:r>
      <w:proofErr w:type="gramEnd"/>
      <w:r w:rsidR="00EE2335">
        <w:t xml:space="preserve"> savoir plus sur les </w:t>
      </w:r>
      <w:proofErr w:type="spellStart"/>
      <w:r>
        <w:t>éco-</w:t>
      </w:r>
      <w:r w:rsidR="00EE2335">
        <w:t>gestes</w:t>
      </w:r>
      <w:proofErr w:type="spellEnd"/>
      <w:r w:rsidR="00EE2335">
        <w:t xml:space="preserve"> </w:t>
      </w:r>
      <w:r w:rsidR="000522F0">
        <w:t xml:space="preserve">à adopter </w:t>
      </w:r>
      <w:r w:rsidR="00EE2335">
        <w:t>en mobilité à l’étranger</w:t>
      </w:r>
      <w:r>
        <w:t xml:space="preserve"> de</w:t>
      </w:r>
      <w:r w:rsidR="00EE2335">
        <w:t xml:space="preserve"> l’ADEME (trajet plus vert, kit du stagiaire exemplaire, bagages légers…) :</w:t>
      </w:r>
    </w:p>
    <w:p w:rsidR="000E321B" w:rsidRDefault="00FD75FB" w:rsidP="00EE2335">
      <w:hyperlink r:id="rId9" w:history="1">
        <w:r w:rsidR="00EE2335" w:rsidRPr="00EE2335">
          <w:rPr>
            <w:rStyle w:val="Lienhypertexte"/>
          </w:rPr>
          <w:t>https://agirpourlatransition.ademe.fr/particuliers/vacances-loisirs/ete/vacances-durables-idees-tous-gouts</w:t>
        </w:r>
      </w:hyperlink>
    </w:p>
    <w:p w:rsidR="00EE2335" w:rsidRPr="00584192" w:rsidRDefault="00EE2335" w:rsidP="00584192">
      <w:pPr>
        <w:pStyle w:val="Paragraphedeliste"/>
        <w:numPr>
          <w:ilvl w:val="0"/>
          <w:numId w:val="8"/>
        </w:numPr>
        <w:rPr>
          <w:b/>
        </w:rPr>
      </w:pPr>
      <w:r w:rsidRPr="00584192">
        <w:rPr>
          <w:b/>
        </w:rPr>
        <w:t>Quels éco gestes t’engages-tu à pratiquer sur place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4192" w:rsidTr="00584192">
        <w:tc>
          <w:tcPr>
            <w:tcW w:w="3070" w:type="dxa"/>
          </w:tcPr>
          <w:p w:rsidR="00584192" w:rsidRDefault="00584192" w:rsidP="00E96391"/>
          <w:p w:rsidR="00584192" w:rsidRDefault="00584192" w:rsidP="00E96391"/>
          <w:p w:rsidR="00584192" w:rsidRDefault="00584192" w:rsidP="00E96391"/>
        </w:tc>
        <w:tc>
          <w:tcPr>
            <w:tcW w:w="3071" w:type="dxa"/>
          </w:tcPr>
          <w:p w:rsidR="00584192" w:rsidRDefault="00584192" w:rsidP="00E96391"/>
        </w:tc>
        <w:tc>
          <w:tcPr>
            <w:tcW w:w="3071" w:type="dxa"/>
          </w:tcPr>
          <w:p w:rsidR="00584192" w:rsidRDefault="00584192" w:rsidP="00E96391"/>
        </w:tc>
      </w:tr>
      <w:tr w:rsidR="00584192" w:rsidTr="00584192">
        <w:tc>
          <w:tcPr>
            <w:tcW w:w="3070" w:type="dxa"/>
          </w:tcPr>
          <w:p w:rsidR="00584192" w:rsidRDefault="00584192" w:rsidP="00E96391"/>
          <w:p w:rsidR="00584192" w:rsidRDefault="00584192" w:rsidP="00E96391"/>
          <w:p w:rsidR="00584192" w:rsidRDefault="00584192" w:rsidP="00E96391"/>
        </w:tc>
        <w:tc>
          <w:tcPr>
            <w:tcW w:w="3071" w:type="dxa"/>
          </w:tcPr>
          <w:p w:rsidR="00584192" w:rsidRDefault="00584192" w:rsidP="00E96391"/>
        </w:tc>
        <w:tc>
          <w:tcPr>
            <w:tcW w:w="3071" w:type="dxa"/>
          </w:tcPr>
          <w:p w:rsidR="00584192" w:rsidRDefault="00584192" w:rsidP="00E96391"/>
        </w:tc>
      </w:tr>
      <w:tr w:rsidR="00584192" w:rsidTr="00584192">
        <w:tc>
          <w:tcPr>
            <w:tcW w:w="3070" w:type="dxa"/>
          </w:tcPr>
          <w:p w:rsidR="00584192" w:rsidRDefault="00584192" w:rsidP="00E96391"/>
          <w:p w:rsidR="00584192" w:rsidRDefault="00584192" w:rsidP="00E96391"/>
          <w:p w:rsidR="00584192" w:rsidRDefault="00584192" w:rsidP="00E96391"/>
        </w:tc>
        <w:tc>
          <w:tcPr>
            <w:tcW w:w="3071" w:type="dxa"/>
          </w:tcPr>
          <w:p w:rsidR="00584192" w:rsidRDefault="00584192" w:rsidP="00E96391"/>
        </w:tc>
        <w:tc>
          <w:tcPr>
            <w:tcW w:w="3071" w:type="dxa"/>
          </w:tcPr>
          <w:p w:rsidR="00584192" w:rsidRDefault="00584192" w:rsidP="00E96391"/>
        </w:tc>
      </w:tr>
    </w:tbl>
    <w:p w:rsidR="00E96391" w:rsidRDefault="00E96391" w:rsidP="00E96391"/>
    <w:sectPr w:rsidR="00E96391" w:rsidSect="00AC1940">
      <w:headerReference w:type="default" r:id="rId10"/>
      <w:type w:val="continuous"/>
      <w:pgSz w:w="11906" w:h="16838"/>
      <w:pgMar w:top="1417" w:right="1417" w:bottom="0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450" w:rsidRDefault="008C3450" w:rsidP="00081BCB">
      <w:pPr>
        <w:spacing w:after="0" w:line="240" w:lineRule="auto"/>
      </w:pPr>
      <w:r>
        <w:separator/>
      </w:r>
    </w:p>
  </w:endnote>
  <w:endnote w:type="continuationSeparator" w:id="0">
    <w:p w:rsidR="008C3450" w:rsidRDefault="008C3450" w:rsidP="0008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450" w:rsidRDefault="008C3450" w:rsidP="00081BCB">
      <w:pPr>
        <w:spacing w:after="0" w:line="240" w:lineRule="auto"/>
      </w:pPr>
      <w:r>
        <w:separator/>
      </w:r>
    </w:p>
  </w:footnote>
  <w:footnote w:type="continuationSeparator" w:id="0">
    <w:p w:rsidR="008C3450" w:rsidRDefault="008C3450" w:rsidP="0008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723" w:rsidRDefault="007615B7">
    <w:pPr>
      <w:pStyle w:val="En-tte"/>
    </w:pPr>
    <w:r>
      <w:t>Préparation au départ en mobilité internationale</w:t>
    </w:r>
    <w:r w:rsidR="00584192">
      <w:t xml:space="preserve"> - 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1887"/>
    <w:multiLevelType w:val="hybridMultilevel"/>
    <w:tmpl w:val="89C27816"/>
    <w:lvl w:ilvl="0" w:tplc="A6C093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0E63"/>
    <w:multiLevelType w:val="hybridMultilevel"/>
    <w:tmpl w:val="95788308"/>
    <w:lvl w:ilvl="0" w:tplc="A6C093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1C6"/>
    <w:multiLevelType w:val="hybridMultilevel"/>
    <w:tmpl w:val="89C27816"/>
    <w:lvl w:ilvl="0" w:tplc="A6C093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363F"/>
    <w:multiLevelType w:val="hybridMultilevel"/>
    <w:tmpl w:val="50D694CE"/>
    <w:lvl w:ilvl="0" w:tplc="84067C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0290"/>
    <w:multiLevelType w:val="hybridMultilevel"/>
    <w:tmpl w:val="51465ABA"/>
    <w:lvl w:ilvl="0" w:tplc="BFF845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F72B3"/>
    <w:multiLevelType w:val="hybridMultilevel"/>
    <w:tmpl w:val="01BA7F1E"/>
    <w:lvl w:ilvl="0" w:tplc="819A64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67E86"/>
    <w:multiLevelType w:val="hybridMultilevel"/>
    <w:tmpl w:val="47B66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9358A"/>
    <w:multiLevelType w:val="hybridMultilevel"/>
    <w:tmpl w:val="12AEE3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CB"/>
    <w:rsid w:val="000522F0"/>
    <w:rsid w:val="00060751"/>
    <w:rsid w:val="00081BCB"/>
    <w:rsid w:val="000E321B"/>
    <w:rsid w:val="001E3783"/>
    <w:rsid w:val="001F6B0F"/>
    <w:rsid w:val="002224CF"/>
    <w:rsid w:val="00226678"/>
    <w:rsid w:val="00291F43"/>
    <w:rsid w:val="002C16ED"/>
    <w:rsid w:val="00370430"/>
    <w:rsid w:val="003A145E"/>
    <w:rsid w:val="003B2587"/>
    <w:rsid w:val="003B3278"/>
    <w:rsid w:val="003D17B6"/>
    <w:rsid w:val="004224E1"/>
    <w:rsid w:val="00521BAB"/>
    <w:rsid w:val="00565E0D"/>
    <w:rsid w:val="00584192"/>
    <w:rsid w:val="00586696"/>
    <w:rsid w:val="005F0252"/>
    <w:rsid w:val="00632A24"/>
    <w:rsid w:val="00642738"/>
    <w:rsid w:val="00760346"/>
    <w:rsid w:val="007615B7"/>
    <w:rsid w:val="00770F57"/>
    <w:rsid w:val="00771A43"/>
    <w:rsid w:val="008300BC"/>
    <w:rsid w:val="008C3450"/>
    <w:rsid w:val="00900E71"/>
    <w:rsid w:val="00924853"/>
    <w:rsid w:val="00940A75"/>
    <w:rsid w:val="0094369B"/>
    <w:rsid w:val="009E24DE"/>
    <w:rsid w:val="00A517FF"/>
    <w:rsid w:val="00A55723"/>
    <w:rsid w:val="00AC1940"/>
    <w:rsid w:val="00C23621"/>
    <w:rsid w:val="00C81094"/>
    <w:rsid w:val="00CF4F19"/>
    <w:rsid w:val="00D145D1"/>
    <w:rsid w:val="00D978D2"/>
    <w:rsid w:val="00DB7D9F"/>
    <w:rsid w:val="00E16566"/>
    <w:rsid w:val="00E96391"/>
    <w:rsid w:val="00EE2335"/>
    <w:rsid w:val="00F801A4"/>
    <w:rsid w:val="00FD75FB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B1A2D"/>
  <w15:docId w15:val="{DB663EA0-F4E8-4EF6-AB4D-D1665E54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391"/>
  </w:style>
  <w:style w:type="paragraph" w:styleId="Titre2">
    <w:name w:val="heading 2"/>
    <w:basedOn w:val="Normal"/>
    <w:link w:val="Titre2Car"/>
    <w:uiPriority w:val="9"/>
    <w:qFormat/>
    <w:rsid w:val="00E16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BCB"/>
  </w:style>
  <w:style w:type="paragraph" w:styleId="Pieddepage">
    <w:name w:val="footer"/>
    <w:basedOn w:val="Normal"/>
    <w:link w:val="PieddepageCar"/>
    <w:uiPriority w:val="99"/>
    <w:unhideWhenUsed/>
    <w:rsid w:val="000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BCB"/>
  </w:style>
  <w:style w:type="paragraph" w:styleId="Paragraphedeliste">
    <w:name w:val="List Paragraph"/>
    <w:basedOn w:val="Normal"/>
    <w:uiPriority w:val="34"/>
    <w:qFormat/>
    <w:rsid w:val="00081BC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81BCB"/>
    <w:rPr>
      <w:b/>
      <w:bCs/>
    </w:rPr>
  </w:style>
  <w:style w:type="character" w:styleId="Accentuation">
    <w:name w:val="Emphasis"/>
    <w:basedOn w:val="Policepardfaut"/>
    <w:uiPriority w:val="20"/>
    <w:qFormat/>
    <w:rsid w:val="00081BC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BC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E1656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16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16566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9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E24DE"/>
    <w:rPr>
      <w:color w:val="0000FF" w:themeColor="hyperlink"/>
      <w:u w:val="single"/>
    </w:rPr>
  </w:style>
  <w:style w:type="character" w:customStyle="1" w:styleId="markedcontent">
    <w:name w:val="markedcontent"/>
    <w:basedOn w:val="Policepardfaut"/>
    <w:rsid w:val="00A517FF"/>
  </w:style>
  <w:style w:type="character" w:styleId="Lienhypertextesuivivisit">
    <w:name w:val="FollowedHyperlink"/>
    <w:basedOn w:val="Policepardfaut"/>
    <w:uiPriority w:val="99"/>
    <w:semiHidden/>
    <w:unhideWhenUsed/>
    <w:rsid w:val="00565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https:/erasmus-plus.ec.europa.eu/resources-and-tools/distance-calcul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pactco2.fr/transpo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girpourlatransition.ademe.fr/particuliers/vacances-loisirs/ete/vacances-durables-idees-tous-goutshttps:/agirpourlatransition.ademe.fr/particuliers/vacances-loisirs/ete/vacances-durables-idees-tous-gou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Danuta RZEWUSKI</cp:lastModifiedBy>
  <cp:revision>2</cp:revision>
  <cp:lastPrinted>2018-11-13T13:36:00Z</cp:lastPrinted>
  <dcterms:created xsi:type="dcterms:W3CDTF">2023-07-11T09:41:00Z</dcterms:created>
  <dcterms:modified xsi:type="dcterms:W3CDTF">2023-07-11T09:41:00Z</dcterms:modified>
</cp:coreProperties>
</file>